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pPr>
      <w:r>
        <w:drawing>
          <wp:inline distT="0" distB="0" distL="0" distR="0">
            <wp:extent cx="5285740" cy="2295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85740" cy="2295525"/>
                    </a:xfrm>
                    <a:prstGeom prst="rect">
                      <a:avLst/>
                    </a:prstGeom>
                    <a:noFill/>
                  </pic:spPr>
                </pic:pic>
              </a:graphicData>
            </a:graphic>
          </wp:inline>
        </w:drawing>
      </w:r>
    </w:p>
    <w:p>
      <w:pPr>
        <w:tabs>
          <w:tab w:val="left" w:pos="1134"/>
        </w:tabs>
        <w:jc w:val="center"/>
      </w:pPr>
      <w:r>
        <w:rPr>
          <w:rFonts w:hint="eastAsia"/>
        </w:rPr>
        <w:t>锦帝九州药业党委主办（第二百二十</w:t>
      </w:r>
      <w:r>
        <w:rPr>
          <w:rFonts w:hint="eastAsia"/>
          <w:lang w:val="en-US" w:eastAsia="zh-CN"/>
        </w:rPr>
        <w:t>四</w:t>
      </w:r>
      <w:r>
        <w:rPr>
          <w:rFonts w:hint="eastAsia"/>
        </w:rPr>
        <w:t>期</w:t>
      </w:r>
      <w:r>
        <w:t xml:space="preserve"> ）二0二二年</w:t>
      </w:r>
      <w:r>
        <w:rPr>
          <w:rFonts w:hint="eastAsia"/>
          <w:lang w:val="en-US" w:eastAsia="zh-CN"/>
        </w:rPr>
        <w:t>八</w:t>
      </w:r>
      <w:r>
        <w:t>月</w:t>
      </w:r>
    </w:p>
    <w:p>
      <w:pPr>
        <w:tabs>
          <w:tab w:val="left" w:pos="1134"/>
        </w:tabs>
        <w:jc w:val="center"/>
      </w:pPr>
      <w:r>
        <w:drawing>
          <wp:anchor distT="0" distB="0" distL="114300" distR="114300" simplePos="0" relativeHeight="251658240" behindDoc="0" locked="0" layoutInCell="1" allowOverlap="1">
            <wp:simplePos x="0" y="0"/>
            <wp:positionH relativeFrom="column">
              <wp:posOffset>161925</wp:posOffset>
            </wp:positionH>
            <wp:positionV relativeFrom="paragraph">
              <wp:posOffset>169545</wp:posOffset>
            </wp:positionV>
            <wp:extent cx="2257425" cy="38100"/>
            <wp:effectExtent l="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57425" cy="38100"/>
                    </a:xfrm>
                    <a:prstGeom prst="rect">
                      <a:avLst/>
                    </a:prstGeom>
                    <a:noFill/>
                  </pic:spPr>
                </pic:pic>
              </a:graphicData>
            </a:graphic>
          </wp:anchor>
        </w:drawing>
      </w:r>
      <w:r>
        <w:drawing>
          <wp:anchor distT="0" distB="0" distL="114300" distR="114300" simplePos="0" relativeHeight="251659264" behindDoc="0" locked="0" layoutInCell="1" allowOverlap="1">
            <wp:simplePos x="0" y="0"/>
            <wp:positionH relativeFrom="column">
              <wp:posOffset>2847975</wp:posOffset>
            </wp:positionH>
            <wp:positionV relativeFrom="paragraph">
              <wp:posOffset>169545</wp:posOffset>
            </wp:positionV>
            <wp:extent cx="2257425" cy="38100"/>
            <wp:effectExtent l="0" t="0" r="952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57425" cy="38100"/>
                    </a:xfrm>
                    <a:prstGeom prst="rect">
                      <a:avLst/>
                    </a:prstGeom>
                    <a:noFill/>
                  </pic:spPr>
                </pic:pic>
              </a:graphicData>
            </a:graphic>
          </wp:anchor>
        </w:drawing>
      </w:r>
      <w:r>
        <w:drawing>
          <wp:inline distT="0" distB="0" distL="0" distR="0">
            <wp:extent cx="381000" cy="3333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1000" cy="333375"/>
                    </a:xfrm>
                    <a:prstGeom prst="rect">
                      <a:avLst/>
                    </a:prstGeom>
                    <a:noFill/>
                  </pic:spPr>
                </pic:pic>
              </a:graphicData>
            </a:graphic>
          </wp:inline>
        </w:drawing>
      </w:r>
    </w:p>
    <w:p>
      <w:pPr>
        <w:snapToGrid w:val="0"/>
        <w:spacing w:line="360" w:lineRule="auto"/>
        <w:rPr>
          <w:rFonts w:ascii="Times New Roman" w:hAnsi="Times New Roman" w:cs="Times New Roman"/>
          <w:b/>
          <w:bCs/>
          <w:color w:val="FF0000"/>
          <w:szCs w:val="28"/>
        </w:rPr>
      </w:pPr>
      <w:r>
        <w:rPr>
          <w:rFonts w:hint="eastAsia" w:ascii="Times New Roman" w:hAnsi="Times New Roman" w:cs="Times New Roman"/>
          <w:b/>
          <w:bCs/>
          <w:color w:val="FF0000"/>
          <w:szCs w:val="28"/>
        </w:rPr>
        <w:t>【党史教育】</w:t>
      </w:r>
    </w:p>
    <w:p>
      <w:pPr>
        <w:tabs>
          <w:tab w:val="left" w:pos="1134"/>
        </w:tabs>
        <w:jc w:val="left"/>
      </w:pPr>
      <w:r>
        <w:rPr>
          <w:b/>
          <w:bCs/>
          <w:szCs w:val="28"/>
        </w:rPr>
        <w:drawing>
          <wp:inline distT="0" distB="0" distL="0" distR="0">
            <wp:extent cx="5267325" cy="2019300"/>
            <wp:effectExtent l="0" t="0" r="9525" b="0"/>
            <wp:docPr id="9" name="图片 9" descr="93461e9b1ee6d8e2feccedb3cb1ab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3461e9b1ee6d8e2feccedb3cb1ab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7325" cy="2019300"/>
                    </a:xfrm>
                    <a:prstGeom prst="rect">
                      <a:avLst/>
                    </a:prstGeom>
                    <a:noFill/>
                    <a:ln>
                      <a:noFill/>
                    </a:ln>
                    <a:effectLst/>
                  </pic:spPr>
                </pic:pic>
              </a:graphicData>
            </a:graphic>
          </wp:inline>
        </w:drawing>
      </w:r>
    </w:p>
    <w:p>
      <w:pPr>
        <w:tabs>
          <w:tab w:val="left" w:pos="1134"/>
        </w:tabs>
        <w:jc w:val="center"/>
        <w:rPr>
          <w:rFonts w:hint="eastAsia" w:ascii="微软雅黑" w:hAnsi="微软雅黑" w:eastAsia="微软雅黑"/>
          <w:b/>
          <w:bCs/>
          <w:sz w:val="32"/>
          <w:szCs w:val="32"/>
          <w:lang w:val="en-US" w:eastAsia="zh-CN"/>
        </w:rPr>
      </w:pPr>
      <w:r>
        <w:rPr>
          <w:rFonts w:hint="eastAsia" w:ascii="微软雅黑" w:hAnsi="微软雅黑" w:eastAsia="微软雅黑"/>
          <w:b/>
          <w:bCs/>
          <w:sz w:val="32"/>
          <w:szCs w:val="32"/>
        </w:rPr>
        <w:t>为实现中华民族伟大复兴提供更为坚强的战略支撑</w:t>
      </w:r>
      <w:r>
        <w:rPr>
          <w:rFonts w:hint="eastAsia" w:ascii="微软雅黑" w:hAnsi="微软雅黑" w:eastAsia="微软雅黑"/>
          <w:b/>
          <w:bCs/>
          <w:sz w:val="32"/>
          <w:szCs w:val="32"/>
          <w:lang w:val="en-US" w:eastAsia="zh-CN"/>
        </w:rPr>
        <w:t xml:space="preserve"> </w:t>
      </w:r>
    </w:p>
    <w:p>
      <w:pPr>
        <w:tabs>
          <w:tab w:val="left" w:pos="1134"/>
        </w:tabs>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——庆祝中国人民解放军建军九十五周年</w:t>
      </w:r>
    </w:p>
    <w:p>
      <w:pPr>
        <w:tabs>
          <w:tab w:val="left" w:pos="1134"/>
        </w:tabs>
        <w:jc w:val="center"/>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sz w:val="32"/>
          <w:szCs w:val="32"/>
        </w:rPr>
        <w:t>　　</w:t>
      </w:r>
    </w:p>
    <w:p>
      <w:pPr>
        <w:tabs>
          <w:tab w:val="left" w:pos="1134"/>
        </w:tabs>
        <w:jc w:val="both"/>
        <w:rPr>
          <w:rFonts w:hint="eastAsia" w:ascii="宋体" w:hAnsi="宋体" w:eastAsia="宋体" w:cs="宋体"/>
          <w:b w:val="0"/>
          <w:bCs w:val="0"/>
          <w:sz w:val="28"/>
          <w:szCs w:val="28"/>
        </w:rPr>
      </w:pPr>
      <w:r>
        <w:rPr>
          <w:rFonts w:hint="eastAsia" w:cs="宋体"/>
          <w:b w:val="0"/>
          <w:bCs w:val="0"/>
          <w:sz w:val="28"/>
          <w:szCs w:val="28"/>
          <w:lang w:val="en-US" w:eastAsia="zh-CN"/>
        </w:rPr>
        <w:t xml:space="preserve">    </w:t>
      </w:r>
      <w:r>
        <w:rPr>
          <w:rFonts w:hint="eastAsia" w:ascii="宋体" w:hAnsi="宋体" w:eastAsia="宋体" w:cs="宋体"/>
          <w:b w:val="0"/>
          <w:bCs w:val="0"/>
          <w:sz w:val="28"/>
          <w:szCs w:val="28"/>
        </w:rPr>
        <w:t>军旗猎猎迎风展，战鼓催征勇向前。在全国上下喜迎党的二十大召开之际，中国人民解放军迎来了建军95周年。我们向全体人民解放军指战员、武警部队官兵、军队文职人员、民兵预备役人员致以热烈的祝贺！向军队离退休干部、烈军属、退役军人等致以诚挚的问候！</w:t>
      </w:r>
    </w:p>
    <w:p>
      <w:pPr>
        <w:tabs>
          <w:tab w:val="left" w:pos="1134"/>
        </w:tabs>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没有一支强大的军队，就不可能有强大的祖国。”1927年8月1日，南昌城头一声枪响，像划破夜空的一道闪电，使中国人民在黑暗中看到了革命的希望，在逆境中看到了奋起的力量。自那时起，中国共产党领导下的人民军队，就英勇投身为中国人民求解放、求幸福，为中华民族谋独立、谋复兴的历史洪流，同中国人民和中华民族的命运紧紧连在了一起。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人民军队一路披荆斩棘，付出巨大牺牲，取得一个又一个辉煌胜利，为党和人民建立了不朽功勋，不愧是保卫红色江山、维护民族尊严的坚强柱石，不愧是维护地区和世界和平的强大力量。九十五载峥嵘岁月，人民军队紧跟党和人民事业发展步伐，在战斗中成长、在继承中创新、在建设中发展，锻造成坚不可摧的钢铁长城。</w:t>
      </w:r>
    </w:p>
    <w:p>
      <w:pPr>
        <w:tabs>
          <w:tab w:val="left" w:pos="1134"/>
        </w:tabs>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强国必须强军，军强才能国安。坚持和发展中国特色社会主义，实现中华民族伟大复兴，必须统筹发展和安全、富国和强军，确保国防和军队现代化进程同国家现代化进程相适应，军事能力同国家战略需求相适应。党的十八大以来，以习近平同志为核心的党中央着眼于实现中国梦强军梦，提出建设一支听党指挥、能打胜仗、作风优良的人民军队，把人民军队建设成为世界一流军队这一党在新时代的强军目标，与时俱进创新军事战略指导，制定新时代军事战略方针，就加快国防和军队现代化作出一系列战略谋划和部署，引领全军开创了强军事业新局面。在党的坚强领导下，人民军队体制一新、结构一新、格局一新、面貌一新，实现整体性革命性重塑、重整行装再出发，在中国特色强军之路上续写了新的时代篇章，焕发出新的时代风采，以顽强斗争精神和实际行动捍卫了国家主权、安全、发展利益。十年砥砺奋进，强军事业取得历史性成就、发生历史性变革，最根本在于以习近平同志为核心的党中央坚强领导，在于习近平强军思想的科学指引。实践雄辩地证明，有习近平总书记作为党中央的核心、全党的核心掌舵领航，我们党就有无比强大的前进定力，党和人民事业就有最根本的保障，人民军队就有继续前进的方向、信心和力量。</w:t>
      </w:r>
    </w:p>
    <w:p>
      <w:pPr>
        <w:tabs>
          <w:tab w:val="left" w:pos="1134"/>
        </w:tabs>
        <w:jc w:val="both"/>
        <w:rPr>
          <w:rFonts w:hint="eastAsia" w:ascii="宋体" w:hAnsi="宋体" w:eastAsia="宋体" w:cs="宋体"/>
          <w:b w:val="0"/>
          <w:bCs w:val="0"/>
          <w:sz w:val="28"/>
          <w:szCs w:val="28"/>
        </w:rPr>
      </w:pPr>
      <w:r>
        <w:rPr>
          <w:rFonts w:hint="eastAsia" w:cs="宋体"/>
          <w:b w:val="0"/>
          <w:bCs w:val="0"/>
          <w:sz w:val="28"/>
          <w:szCs w:val="28"/>
          <w:lang w:val="en-US" w:eastAsia="zh-CN"/>
        </w:rPr>
        <w:t xml:space="preserve">    </w:t>
      </w:r>
      <w:r>
        <w:rPr>
          <w:rFonts w:hint="eastAsia" w:ascii="宋体" w:hAnsi="宋体" w:eastAsia="宋体" w:cs="宋体"/>
          <w:b w:val="0"/>
          <w:bCs w:val="0"/>
          <w:sz w:val="28"/>
          <w:szCs w:val="28"/>
        </w:rPr>
        <w:t>信仰之光，照亮强军征程；时代之潮，激荡强军力量。回顾党百年奋斗的伟大历程，坚持党指挥枪、建设自己的人民军队，是党在血与火的斗争中得出的重大结论，是颠扑不破的真理。坚持党对人民军队绝对领导，朝着党指引的方向奋勇前进，人民军队就能不断发展壮大，党和人民事业就有了坚强力量支撑。无论时代如何发展、形势如何变化，坚持党对人民军队绝对领导始终是我军永远不能变的军魂、永远不能丢的命根子，人民军队任何时候任何情况下都必须以党的旗帜为旗帜、以党的方向为方向、以党的意志为意志。</w:t>
      </w:r>
    </w:p>
    <w:p>
      <w:pPr>
        <w:tabs>
          <w:tab w:val="left" w:pos="1134"/>
        </w:tabs>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当今世界正经历百年未有之大变局，我国正处于实现中华民族伟大复兴关键时期，我们党正带领人民进行具有许多新的历史特点的伟大斗争。站在新的历史起点上，我们更加深切地感受到，中华民族走出苦难、中国人民实现解放，有赖于一支英雄的人民军队；中华民族实现伟大复兴，中国人民实现更加美好生活，必须加快把人民军队建设成为世界一流军队。习近平总书记深刻指出：“在全面建设社会主义现代化国家、实现第二个百年奋斗目标的历史进程中，必须把国防和军队建设摆在更加重要的位置，加快建设巩固国防和强大军队。”前进道路上，只要我们与时俱进加强国防和军队建设，向着党在新时代的强军目标阔步前行，就一定能够为实现中华民族伟大复兴提供更为坚强的战略支撑。</w:t>
      </w:r>
    </w:p>
    <w:p>
      <w:pPr>
        <w:tabs>
          <w:tab w:val="left" w:pos="1134"/>
        </w:tabs>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今天，我们比历史上任何时期都更接近中华民族伟大复兴的目标，比历史上任何时期都更需要建设一支强大的人民军队。再过5年，我们将迎来中国人民解放军建军一百周年。把新时代强军事业不断推向前进，必须全面贯彻习近平强军思想，贯彻新时代军事战略方针，贯彻国防和军队现代化新“三步走”战略安排，坚持走中国特色强军之路。毫不动摇坚持党对人民军队绝对领导的根本原则和制度，全面推进政治建军、改革强军、科技强军、人才强军、依法治军，始终聚焦备战打仗，锻造召之即来、来之能战、战之必胜的精兵劲旅，锻造具有铁一般信仰、铁一般信念、铁一般纪律、铁一般担当的过硬部队，建设同我国国际地位相称、同国家安全和发展利益相适应的巩固国防和强大人民军队，人民军队就一定能履行好党和人民赋予的新时代使命任务。</w:t>
      </w:r>
    </w:p>
    <w:p>
      <w:pPr>
        <w:tabs>
          <w:tab w:val="left" w:pos="1134"/>
        </w:tabs>
        <w:jc w:val="both"/>
        <w:rPr>
          <w:rFonts w:hint="eastAsia" w:ascii="宋体" w:hAnsi="宋体" w:eastAsia="宋体" w:cs="宋体"/>
          <w:b w:val="0"/>
          <w:bCs w:val="0"/>
          <w:sz w:val="28"/>
          <w:szCs w:val="28"/>
        </w:rPr>
      </w:pPr>
      <w:r>
        <w:rPr>
          <w:rFonts w:hint="eastAsia" w:ascii="宋体" w:hAnsi="宋体" w:eastAsia="宋体" w:cs="宋体"/>
          <w:b w:val="0"/>
          <w:bCs w:val="0"/>
          <w:sz w:val="28"/>
          <w:szCs w:val="28"/>
        </w:rPr>
        <w:t>　　95年艰辛探索，95年不懈奋斗，我们的事业是伟大的，我们的任务是艰巨的，我们的发展前景是无比光明的。让我们更加紧密地团结在以习近平同志为核心的党中央周围，坚持以习近平新时代中国特色社会主义思想为指导，深刻领悟“两个确立”的决定性意义，增强“四个意识”、坚定“四个自信”、做到“两个维护”，再接再厉、锐意进取、埋头苦干，以实际行动迎接党的二十大胜利召开，奋力实现建军一百年奋斗目标，不断书写强国强军更为辉煌的篇章，不断创造无愧于历史和时代的新的光辉业绩！</w:t>
      </w:r>
    </w:p>
    <w:p>
      <w:pPr>
        <w:tabs>
          <w:tab w:val="left" w:pos="1134"/>
        </w:tabs>
        <w:jc w:val="center"/>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 xml:space="preserve">                                  </w:t>
      </w:r>
      <w:r>
        <w:rPr>
          <w:rFonts w:hint="eastAsia" w:ascii="宋体" w:hAnsi="宋体" w:eastAsia="宋体" w:cs="宋体"/>
          <w:b w:val="0"/>
          <w:bCs w:val="0"/>
          <w:sz w:val="28"/>
          <w:szCs w:val="28"/>
          <w:lang w:val="en-US" w:eastAsia="zh-CN"/>
        </w:rPr>
        <w:t>党办宣</w:t>
      </w:r>
    </w:p>
    <w:p>
      <w:pPr>
        <w:tabs>
          <w:tab w:val="left" w:pos="1134"/>
        </w:tabs>
        <w:jc w:val="center"/>
        <w:rPr>
          <w:rFonts w:hint="eastAsia" w:ascii="微软雅黑" w:hAnsi="微软雅黑" w:eastAsia="微软雅黑"/>
          <w:b/>
          <w:bCs/>
          <w:sz w:val="32"/>
          <w:szCs w:val="32"/>
          <w:lang w:val="en-US" w:eastAsia="zh-CN"/>
        </w:rPr>
      </w:pPr>
      <w:r>
        <w:rPr>
          <w:rFonts w:hint="eastAsia" w:ascii="微软雅黑" w:hAnsi="微软雅黑" w:eastAsia="微软雅黑"/>
          <w:b/>
          <w:bCs/>
          <w:sz w:val="32"/>
          <w:szCs w:val="32"/>
        </w:rPr>
        <w:t>　　</w:t>
      </w:r>
      <w:r>
        <w:rPr>
          <w:rFonts w:hint="eastAsia" w:ascii="微软雅黑" w:hAnsi="微软雅黑" w:eastAsia="微软雅黑"/>
          <w:b/>
          <w:bCs/>
          <w:sz w:val="32"/>
          <w:szCs w:val="32"/>
          <w:lang w:val="en-US" w:eastAsia="zh-CN"/>
        </w:rPr>
        <w:t xml:space="preserve"> </w:t>
      </w:r>
    </w:p>
    <w:p>
      <w:pPr>
        <w:tabs>
          <w:tab w:val="left" w:pos="1134"/>
        </w:tabs>
        <w:jc w:val="left"/>
        <w:rPr>
          <w:rFonts w:ascii="微软雅黑" w:hAnsi="微软雅黑" w:eastAsia="微软雅黑"/>
          <w:b/>
          <w:bCs/>
          <w:szCs w:val="28"/>
        </w:rPr>
      </w:pPr>
      <w:r>
        <w:rPr>
          <w:rFonts w:hint="eastAsia" w:ascii="微软雅黑" w:hAnsi="微软雅黑" w:eastAsia="微软雅黑"/>
          <w:b/>
          <w:bCs/>
          <w:szCs w:val="28"/>
        </w:rPr>
        <w:t>【安全生产】</w:t>
      </w:r>
    </w:p>
    <w:p>
      <w:pPr>
        <w:tabs>
          <w:tab w:val="left" w:pos="1134"/>
        </w:tabs>
        <w:ind w:firstLine="2241" w:firstLineChars="700"/>
        <w:jc w:val="left"/>
        <w:rPr>
          <w:rFonts w:hint="eastAsia" w:ascii="微软雅黑" w:hAnsi="微软雅黑" w:eastAsia="微软雅黑"/>
          <w:b/>
          <w:bCs/>
          <w:sz w:val="32"/>
          <w:szCs w:val="32"/>
          <w:lang w:val="en-US" w:eastAsia="zh-CN"/>
        </w:rPr>
      </w:pPr>
      <w:r>
        <w:rPr>
          <w:rFonts w:hint="eastAsia" w:ascii="微软雅黑" w:hAnsi="微软雅黑" w:eastAsia="微软雅黑"/>
          <w:b/>
          <w:bCs/>
          <w:sz w:val="32"/>
          <w:szCs w:val="32"/>
          <w:lang w:val="en-US" w:eastAsia="zh-CN"/>
        </w:rPr>
        <w:t>安全生产须臾不可放松</w:t>
      </w:r>
    </w:p>
    <w:p>
      <w:pPr>
        <w:tabs>
          <w:tab w:val="left" w:pos="1134"/>
        </w:tabs>
        <w:ind w:firstLine="560" w:firstLineChars="200"/>
        <w:jc w:val="left"/>
        <w:rPr>
          <w:rFonts w:hint="eastAsia" w:ascii="宋体" w:hAnsi="宋体" w:eastAsia="宋体" w:cs="宋体"/>
          <w:b w:val="0"/>
          <w:bCs w:val="0"/>
          <w:sz w:val="28"/>
          <w:szCs w:val="28"/>
          <w:lang w:val="en-US" w:eastAsia="zh-CN"/>
        </w:rPr>
      </w:pPr>
    </w:p>
    <w:p>
      <w:pPr>
        <w:tabs>
          <w:tab w:val="left" w:pos="1134"/>
        </w:tabs>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习近平总书记强调，安全生产必须警钟长鸣、常抓不懈，丝毫放松不得，否则就会给国家和人民带来不可挽回的损失。李克强总理对全国安全生产电视电话会议作出重要批示，强调树牢底线思维，层层压紧压实安全生产责任和措施，有效防范化解重大安全风险。</w:t>
      </w:r>
    </w:p>
    <w:p>
      <w:pPr>
        <w:tabs>
          <w:tab w:val="left" w:pos="1134"/>
        </w:tabs>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殷殷嘱托、谆谆告诫，传递着“把人民生命安全放在首位”的鲜明立场，贯穿着“安全生产须臾不可放松”的严格要求，对做好当前安全生产工作具有极强的针对性、指导性。各地区、各有关部门和单位要以时不我待的精神和抓铁有痕的韧劲抓落实。安全生产事关人民群众生命财产安全，事关改革发展稳定大局，事关党和政府形象，也事关企业的生存和持续健康发展。面对这个人命关天的大事、极端重要的工作和持久战攻坚战，“一定要有责任心、一定要细心、一定要有主动性、一定要行动快”。 </w:t>
      </w:r>
    </w:p>
    <w:p>
      <w:pPr>
        <w:tabs>
          <w:tab w:val="left" w:pos="1134"/>
        </w:tabs>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有的政绩观错位，对发展和安全这个“鸟之两翼、车之两轮”不以为然，把安全当成发展的绊脚石；有的强调“事故不可避免论”，存在“困难多、没办法、不作为”的畏难情绪，责任不上肩、工作不上心、风险不沾身；有的热衷打太极、踢皮球，阵地守不好、关口把不牢，导致齐抓共管的防线漏洞百出；有的大而化之，热衷于坐着车子转、隔着玻璃看，隔靴搔痒、蜻蜓点水，重痕不重绩、留迹不留心；有的在“没有终点、只有起点”的持久战中产生厌战情绪、松劲心态，想停下来喘口气、坐下来歇歇脚，丢掉了“坐不住、等不得、马上干”的劲头……凡此种种，都是对宝贵生命的漠视，是对安全根基的侵蚀，无疑会搭建隐患滋生的温床、埋下引发事故的祸根。</w:t>
      </w:r>
    </w:p>
    <w:p>
      <w:pPr>
        <w:tabs>
          <w:tab w:val="left" w:pos="1134"/>
        </w:tabs>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当前，安全生产仍处于爬坡过坎期，在各种主客观因素影响下，形势的严峻性复杂性远超以往。今年将召开党的二十大，“防风险、保安全、迎二十大”面临着更加繁重的任务、更加严格的标准。在这个特殊、关键时期，更要时刻绷紧神经，始终把人民群众生命财产安全放在心上，始终把排查防控化解重大安全风险牢牢抓在手上，始终把安全生产责任和措施严格落到实处。</w:t>
      </w:r>
    </w:p>
    <w:p>
      <w:pPr>
        <w:tabs>
          <w:tab w:val="left" w:pos="1134"/>
        </w:tabs>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定要有责任心，做到守土有责、守土负责、守土尽责，坚决摒弃把防风险除隐患的责任推给上面、留给后面的习气，更要杜绝不负责任地制造风险隐患的行径。一定要细心，杜绝“雨过地皮湿”、“一般化简单化”，以极端认真负责的精神和严而又严、细而又细的行动，不忽视一个风险、不放过一个隐患。一定要有主动性，宁可往前一步有交叉，不可后退一步留盲区，以知责于心、担责于身、履责于行，筑牢齐抓共管的安全防线。一定要行动快，立说立行、紧抓快办，以工作“快一步”，牢牢掌握安全主动权。</w:t>
      </w:r>
    </w:p>
    <w:p>
      <w:pPr>
        <w:tabs>
          <w:tab w:val="left" w:pos="1134"/>
        </w:tabs>
        <w:ind w:firstLine="560" w:firstLineChars="200"/>
        <w:jc w:val="left"/>
        <w:rPr>
          <w:rFonts w:hint="eastAsia"/>
          <w:lang w:val="en-US" w:eastAsia="zh-CN"/>
        </w:rPr>
      </w:pPr>
      <w:r>
        <w:rPr>
          <w:rFonts w:hint="eastAsia"/>
          <w:lang w:val="en-US" w:eastAsia="zh-CN"/>
        </w:rPr>
        <w:t>沧海横流，方显英雄本色；勇毅担当，则无惧艰难险阻。只要有真抓实干的真心、抓住不放的恒心和对党负责、勇于牺牲的忠心，我们就能以刀山敢上、火海敢闯的拼搏精神，以锲而不舍、动真碰硬的钉钉子精神，坚持不懈抓好安全生产各项工作，坚决防范遏制重特大事故，切实保障人民群众生命财产安全，不辜负党中央的信任和重托。</w:t>
      </w:r>
    </w:p>
    <w:p>
      <w:pPr>
        <w:tabs>
          <w:tab w:val="left" w:pos="1134"/>
        </w:tabs>
        <w:ind w:firstLine="6440" w:firstLineChars="2300"/>
        <w:jc w:val="left"/>
        <w:rPr>
          <w:rFonts w:hint="eastAsia"/>
          <w:lang w:val="en-US" w:eastAsia="zh-CN"/>
        </w:rPr>
      </w:pPr>
    </w:p>
    <w:p>
      <w:pPr>
        <w:tabs>
          <w:tab w:val="left" w:pos="1134"/>
        </w:tabs>
        <w:ind w:firstLine="6440" w:firstLineChars="2300"/>
        <w:jc w:val="left"/>
        <w:rPr>
          <w:rFonts w:hint="eastAsia"/>
          <w:lang w:val="en-US"/>
        </w:rPr>
      </w:pPr>
      <w:r>
        <w:rPr>
          <w:rFonts w:hint="eastAsia"/>
          <w:lang w:val="en-US" w:eastAsia="zh-CN"/>
        </w:rPr>
        <w:t>工会宣</w:t>
      </w:r>
    </w:p>
    <w:p>
      <w:pPr>
        <w:tabs>
          <w:tab w:val="left" w:pos="1134"/>
        </w:tabs>
        <w:ind w:firstLine="560" w:firstLineChars="200"/>
        <w:jc w:val="left"/>
        <w:rPr>
          <w:rFonts w:hint="eastAsia"/>
        </w:rPr>
      </w:pPr>
    </w:p>
    <w:p>
      <w:pPr>
        <w:rPr>
          <w:rFonts w:hint="eastAsia" w:ascii="微软雅黑" w:hAnsi="微软雅黑" w:eastAsia="微软雅黑" w:cs="Times New Roman"/>
          <w:b/>
          <w:bCs/>
          <w:szCs w:val="28"/>
        </w:rPr>
      </w:pPr>
      <w:r>
        <w:rPr>
          <w:rFonts w:hint="eastAsia" w:ascii="微软雅黑" w:hAnsi="微软雅黑" w:eastAsia="微软雅黑" w:cs="Times New Roman"/>
          <w:b/>
          <w:bCs/>
          <w:szCs w:val="28"/>
        </w:rPr>
        <w:t>【一线之声】</w:t>
      </w:r>
    </w:p>
    <w:p>
      <w:pPr>
        <w:ind w:firstLine="1961" w:firstLineChars="700"/>
        <w:rPr>
          <w:rFonts w:hint="eastAsia" w:ascii="微软雅黑" w:hAnsi="微软雅黑" w:eastAsia="微软雅黑" w:cs="Times New Roman"/>
          <w:b/>
          <w:bCs/>
          <w:szCs w:val="28"/>
        </w:rPr>
      </w:pPr>
      <w:r>
        <w:rPr>
          <w:rFonts w:hint="eastAsia" w:ascii="微软雅黑" w:hAnsi="微软雅黑" w:eastAsia="微软雅黑" w:cs="Times New Roman"/>
          <w:b/>
          <w:bCs/>
          <w:szCs w:val="28"/>
        </w:rPr>
        <w:t>规范生产过程更衣</w:t>
      </w:r>
      <w:r>
        <w:rPr>
          <w:rFonts w:hint="eastAsia" w:ascii="微软雅黑" w:hAnsi="微软雅黑" w:eastAsia="微软雅黑" w:cs="Times New Roman"/>
          <w:b/>
          <w:bCs/>
          <w:szCs w:val="28"/>
          <w:lang w:val="en-US" w:eastAsia="zh-CN"/>
        </w:rPr>
        <w:t xml:space="preserve"> </w:t>
      </w:r>
      <w:bookmarkStart w:id="0" w:name="_GoBack"/>
      <w:bookmarkEnd w:id="0"/>
      <w:r>
        <w:rPr>
          <w:rFonts w:hint="eastAsia" w:ascii="微软雅黑" w:hAnsi="微软雅黑" w:eastAsia="微软雅黑" w:cs="Times New Roman"/>
          <w:b/>
          <w:bCs/>
          <w:szCs w:val="28"/>
        </w:rPr>
        <w:t>严格控制无菌污染</w:t>
      </w:r>
    </w:p>
    <w:p>
      <w:pPr>
        <w:rPr>
          <w:rFonts w:ascii="微软雅黑" w:hAnsi="微软雅黑" w:eastAsia="微软雅黑" w:cs="Times New Roman"/>
          <w:b/>
          <w:bCs/>
          <w:szCs w:val="28"/>
        </w:rPr>
      </w:pPr>
    </w:p>
    <w:p>
      <w:pPr>
        <w:tabs>
          <w:tab w:val="left" w:pos="1134"/>
        </w:tabs>
        <w:ind w:firstLine="560" w:firstLineChars="200"/>
        <w:jc w:val="left"/>
        <w:rPr>
          <w:rFonts w:hint="eastAsia"/>
        </w:rPr>
      </w:pPr>
      <w:r>
        <w:rPr>
          <w:rFonts w:hint="eastAsia"/>
        </w:rPr>
        <w:t>人是洁净室最大的污染源，洁净室内微粒来源中人员污染是第一要素，其次才是设备和生产过程。污染是影响药品质量安全的最重要因素，对于我们小容量注射剂来说，控制与管理人员的卫生健康显得尤为重要。</w:t>
      </w:r>
    </w:p>
    <w:p>
      <w:pPr>
        <w:tabs>
          <w:tab w:val="left" w:pos="1134"/>
        </w:tabs>
        <w:ind w:firstLine="560" w:firstLineChars="200"/>
        <w:jc w:val="left"/>
        <w:rPr>
          <w:rFonts w:hint="eastAsia"/>
        </w:rPr>
      </w:pPr>
      <w:r>
        <w:rPr>
          <w:rFonts w:hint="eastAsia"/>
        </w:rPr>
        <w:t>控制无菌生产过程污染，除采取人员行为习惯、卫生健康、培训等措施外，进入生产区的更衣要求也十分重要。根据不同洁净区要求，穿戴不同的衣服，更衣要求也有所不同。如：A/B 级洁净区：应当穿着专用的无菌洁净服，用头罩将所有头发（包括胡须）相关部位全部遮盖并且要与其他洁净服分开，头罩应当塞进衣领内，应当佩戴灭菌后口罩和灭菌后的防护目镜（如护目镜）覆盖所有的面部皮肤防止液滴和颗粒的脱落。应当戴经灭菌且无粉（如滑石粉）散发的橡胶或塑料手套，穿经灭菌或消毒的脚套，裤腿应当塞进脚套内，袖口应当塞进手套内。</w:t>
      </w:r>
    </w:p>
    <w:p>
      <w:pPr>
        <w:tabs>
          <w:tab w:val="left" w:pos="1134"/>
        </w:tabs>
        <w:ind w:firstLine="560" w:firstLineChars="200"/>
        <w:jc w:val="left"/>
        <w:rPr>
          <w:rFonts w:hint="eastAsia"/>
        </w:rPr>
      </w:pPr>
      <w:r>
        <w:rPr>
          <w:rFonts w:hint="eastAsia"/>
        </w:rPr>
        <w:t>洁净服应不脱落纤维和颗粒物并能滞留身体散发的微粒。洁净服的包装和折叠应便于操作人员在更衣时不接触其外表面。相比较A/B洁净区，C级洁净区要求相对较低，进入C级洁净区应当将头发、胡须等相关部位遮盖，应当戴口罩。应当穿手腕处可收紧的连体服或衣裤分开的工作服，并穿适当的鞋子或鞋套。工作服应当不脱落纤维或微粒。人员的行为习惯、卫生健康、培训不是独立的，而是相辅相成。行为习惯和卫生健康是因果关系，养成良好的行为习惯，卫生健康才能得到保障。而行为习惯和卫生健康，为人员培训规程的制定提供内容支撑，而人员培训又促使行为习惯和卫生健康的贯彻执行标准化、体系化。做好人员污染控制，为药品的质量安全保驾护航，养成良好的行为习惯和卫生健康习惯，从自我做起，从现在做起。</w:t>
      </w:r>
    </w:p>
    <w:p>
      <w:pPr>
        <w:tabs>
          <w:tab w:val="left" w:pos="1134"/>
        </w:tabs>
        <w:ind w:firstLine="560" w:firstLineChars="200"/>
        <w:jc w:val="left"/>
        <w:rPr>
          <w:rFonts w:hint="eastAsia"/>
        </w:rPr>
      </w:pPr>
    </w:p>
    <w:p>
      <w:pPr>
        <w:tabs>
          <w:tab w:val="left" w:pos="1134"/>
        </w:tabs>
        <w:ind w:firstLine="5320" w:firstLineChars="1900"/>
        <w:jc w:val="left"/>
        <w:rPr>
          <w:rFonts w:hint="eastAsia"/>
          <w:lang w:val="en-US" w:eastAsia="zh-CN"/>
        </w:rPr>
      </w:pPr>
      <w:r>
        <w:rPr>
          <w:rFonts w:hint="eastAsia"/>
          <w:lang w:val="en-US" w:eastAsia="zh-CN"/>
        </w:rPr>
        <w:t>针剂车间 杨文君</w:t>
      </w:r>
    </w:p>
    <w:p>
      <w:pPr>
        <w:tabs>
          <w:tab w:val="left" w:pos="1134"/>
        </w:tabs>
        <w:ind w:firstLine="560" w:firstLineChars="200"/>
        <w:jc w:val="left"/>
        <w:rPr>
          <w:rFonts w:hint="eastAsia"/>
        </w:rPr>
      </w:pPr>
    </w:p>
    <w:p>
      <w:pPr>
        <w:tabs>
          <w:tab w:val="left" w:pos="1134"/>
        </w:tabs>
        <w:ind w:firstLine="1921" w:firstLineChars="600"/>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不管在哪里上班 请记住这七条</w:t>
      </w:r>
    </w:p>
    <w:p>
      <w:pPr>
        <w:tabs>
          <w:tab w:val="left" w:pos="1134"/>
        </w:tabs>
        <w:ind w:firstLine="560" w:firstLineChars="200"/>
        <w:jc w:val="left"/>
        <w:rPr>
          <w:rFonts w:hint="eastAsia"/>
        </w:rPr>
      </w:pPr>
    </w:p>
    <w:p>
      <w:pPr>
        <w:tabs>
          <w:tab w:val="left" w:pos="1134"/>
        </w:tabs>
        <w:ind w:firstLine="560" w:firstLineChars="200"/>
        <w:jc w:val="left"/>
        <w:rPr>
          <w:rFonts w:hint="eastAsia"/>
          <w:lang w:val="en-US" w:eastAsia="zh-CN"/>
        </w:rPr>
      </w:pPr>
      <w:r>
        <w:rPr>
          <w:rFonts w:hint="eastAsia"/>
          <w:lang w:val="en-US" w:eastAsia="zh-CN"/>
        </w:rPr>
        <w:t>1、工作不养闲人，团队不留懒人，高速运转起来，工作别拖延，别让别人等你，当你觉得备受煎熬时，说明你正在成长。</w:t>
      </w:r>
    </w:p>
    <w:p>
      <w:pPr>
        <w:tabs>
          <w:tab w:val="left" w:pos="1134"/>
        </w:tabs>
        <w:ind w:firstLine="280" w:firstLineChars="100"/>
        <w:jc w:val="left"/>
        <w:rPr>
          <w:rFonts w:hint="eastAsia"/>
        </w:rPr>
      </w:pPr>
      <w:r>
        <w:rPr>
          <w:rFonts w:hint="eastAsia"/>
          <w:lang w:val="en-US" w:eastAsia="zh-CN"/>
        </w:rPr>
        <w:t xml:space="preserve">  2、征服畏惧，建立自信的最快最确实的方法，就是去做你害怕的事，直到你获得成功的经验。</w:t>
      </w:r>
    </w:p>
    <w:p>
      <w:pPr>
        <w:ind w:firstLine="600" w:firstLineChars="200"/>
        <w:rPr>
          <w:rFonts w:hint="eastAsia" w:ascii="Calibri" w:hAnsi="Calibri" w:cs="Times New Roman"/>
          <w:sz w:val="30"/>
          <w:szCs w:val="30"/>
          <w:lang w:val="en-US" w:eastAsia="zh-CN"/>
        </w:rPr>
      </w:pPr>
      <w:r>
        <w:rPr>
          <w:rFonts w:hint="eastAsia" w:ascii="Calibri" w:hAnsi="Calibri" w:cs="Times New Roman"/>
          <w:sz w:val="30"/>
          <w:szCs w:val="30"/>
          <w:lang w:val="en-US" w:eastAsia="zh-CN"/>
        </w:rPr>
        <w:t>3、少抱怨几句，没有一种工作叫做“钱多、事少、离家近”，要保持积极、乐观，没有哪个单位是完美的，没有哪个单位是轻松的，不管在什么环境，都要主动寻求成长和突破。</w:t>
      </w:r>
    </w:p>
    <w:p>
      <w:pPr>
        <w:ind w:firstLine="600" w:firstLineChars="200"/>
        <w:rPr>
          <w:rFonts w:hint="eastAsia" w:ascii="Calibri" w:hAnsi="Calibri" w:cs="Times New Roman"/>
          <w:sz w:val="30"/>
          <w:szCs w:val="30"/>
          <w:lang w:val="en-US" w:eastAsia="zh-CN"/>
        </w:rPr>
      </w:pPr>
      <w:r>
        <w:rPr>
          <w:rFonts w:hint="eastAsia" w:ascii="Calibri" w:hAnsi="Calibri" w:cs="Times New Roman"/>
          <w:sz w:val="30"/>
          <w:szCs w:val="30"/>
          <w:lang w:val="en-US" w:eastAsia="zh-CN"/>
        </w:rPr>
        <w:t>4、干工作就会面对问题，受点罪、受点气都是正常的，没有问题要你做什么？豁达处事，别怕受气，干工作没有哪个是顺利的。受点气是正常的，多思考如何改变格局，以后不在受气。</w:t>
      </w:r>
    </w:p>
    <w:p>
      <w:pPr>
        <w:ind w:firstLine="600" w:firstLineChars="200"/>
        <w:rPr>
          <w:rFonts w:hint="eastAsia" w:ascii="Calibri" w:hAnsi="Calibri" w:cs="Times New Roman"/>
          <w:sz w:val="30"/>
          <w:szCs w:val="30"/>
          <w:lang w:val="en-US" w:eastAsia="zh-CN"/>
        </w:rPr>
      </w:pPr>
      <w:r>
        <w:rPr>
          <w:rFonts w:hint="eastAsia" w:ascii="Calibri" w:hAnsi="Calibri" w:cs="Times New Roman"/>
          <w:sz w:val="30"/>
          <w:szCs w:val="30"/>
          <w:lang w:val="en-US" w:eastAsia="zh-CN"/>
        </w:rPr>
        <w:t>5、入一行，先别惦记着挣钱，先学着让自己值钱，自己越来越有价值，则好工作就会等着你。赚知识、赚经历、赚阅历，都赚到了，赚钱就不会难。</w:t>
      </w:r>
    </w:p>
    <w:p>
      <w:pPr>
        <w:ind w:firstLine="600" w:firstLineChars="200"/>
        <w:rPr>
          <w:rFonts w:hint="eastAsia" w:ascii="Calibri" w:hAnsi="Calibri" w:cs="Times New Roman"/>
          <w:sz w:val="30"/>
          <w:szCs w:val="30"/>
          <w:lang w:val="en-US" w:eastAsia="zh-CN"/>
        </w:rPr>
      </w:pPr>
      <w:r>
        <w:rPr>
          <w:rFonts w:hint="eastAsia" w:ascii="Calibri" w:hAnsi="Calibri" w:cs="Times New Roman"/>
          <w:sz w:val="30"/>
          <w:szCs w:val="30"/>
          <w:lang w:val="en-US" w:eastAsia="zh-CN"/>
        </w:rPr>
        <w:t>6、只有先改变自己态度，才能改变人生的高度，只有先改变自己的工作态度，才能用职业高度，事业才能有发展。</w:t>
      </w:r>
    </w:p>
    <w:p>
      <w:pPr>
        <w:ind w:firstLine="600" w:firstLineChars="200"/>
        <w:rPr>
          <w:rFonts w:hint="eastAsia" w:ascii="Calibri" w:hAnsi="Calibri" w:cs="Times New Roman"/>
          <w:sz w:val="30"/>
          <w:szCs w:val="30"/>
          <w:lang w:val="en-US" w:eastAsia="zh-CN"/>
        </w:rPr>
      </w:pPr>
      <w:r>
        <w:rPr>
          <w:rFonts w:hint="eastAsia" w:ascii="Calibri" w:hAnsi="Calibri" w:cs="Times New Roman"/>
          <w:sz w:val="30"/>
          <w:szCs w:val="30"/>
          <w:lang w:val="en-US" w:eastAsia="zh-CN"/>
        </w:rPr>
        <w:t>7、让人迷茫的原因只有一个——那就是本该拼搏的年纪，却想的太多，做得太少，不管在哪里上班，至少记住一个字——干。</w:t>
      </w:r>
    </w:p>
    <w:p>
      <w:pPr>
        <w:ind w:firstLine="4500" w:firstLineChars="1500"/>
        <w:rPr>
          <w:rFonts w:hint="eastAsia" w:ascii="Calibri" w:hAnsi="Calibri" w:cs="Times New Roman"/>
          <w:sz w:val="30"/>
          <w:szCs w:val="30"/>
          <w:lang w:val="en-US" w:eastAsia="zh-CN"/>
        </w:rPr>
      </w:pPr>
    </w:p>
    <w:p>
      <w:pPr>
        <w:ind w:firstLine="4500" w:firstLineChars="1500"/>
        <w:rPr>
          <w:rFonts w:hint="eastAsia" w:ascii="Calibri" w:hAnsi="Calibri" w:cs="Times New Roman"/>
          <w:sz w:val="30"/>
          <w:szCs w:val="30"/>
          <w:lang w:val="en-US" w:eastAsia="zh-CN"/>
        </w:rPr>
      </w:pPr>
      <w:r>
        <w:rPr>
          <w:rFonts w:hint="eastAsia" w:ascii="Calibri" w:hAnsi="Calibri" w:cs="Times New Roman"/>
          <w:sz w:val="30"/>
          <w:szCs w:val="30"/>
          <w:lang w:val="en-US" w:eastAsia="zh-CN"/>
        </w:rPr>
        <w:t>合成车间 王红卫</w:t>
      </w:r>
    </w:p>
    <w:p>
      <w:pPr>
        <w:ind w:firstLine="4500" w:firstLineChars="1500"/>
        <w:rPr>
          <w:rFonts w:hint="eastAsia" w:ascii="Calibri" w:hAnsi="Calibri" w:cs="Times New Roman"/>
          <w:sz w:val="30"/>
          <w:szCs w:val="30"/>
          <w:lang w:val="en-US" w:eastAsia="zh-CN"/>
        </w:rPr>
      </w:pPr>
    </w:p>
    <w:p>
      <w:pPr>
        <w:ind w:firstLine="4500" w:firstLineChars="1500"/>
        <w:rPr>
          <w:rFonts w:hint="eastAsia" w:ascii="Calibri" w:hAnsi="Calibri" w:eastAsia="宋体" w:cs="Times New Roman"/>
          <w:sz w:val="30"/>
          <w:szCs w:val="30"/>
          <w:lang w:eastAsia="zh-CN"/>
        </w:rPr>
      </w:pPr>
      <w:r>
        <w:rPr>
          <w:rFonts w:hint="eastAsia" w:ascii="Calibri" w:hAnsi="Calibri" w:cs="Times New Roman"/>
          <w:sz w:val="30"/>
          <w:szCs w:val="30"/>
          <w:lang w:val="en-US" w:eastAsia="zh-CN"/>
        </w:rPr>
        <w:t xml:space="preserve"> </w:t>
      </w:r>
    </w:p>
    <w:p>
      <w:pPr>
        <w:jc w:val="center"/>
        <w:rPr>
          <w:rFonts w:hint="eastAsia" w:ascii="微软雅黑" w:hAnsi="微软雅黑" w:eastAsia="微软雅黑" w:cs="宋体"/>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7336293"/>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D"/>
    <w:rsid w:val="00022421"/>
    <w:rsid w:val="002F7627"/>
    <w:rsid w:val="00300686"/>
    <w:rsid w:val="00310A7A"/>
    <w:rsid w:val="003B0E44"/>
    <w:rsid w:val="004F15C3"/>
    <w:rsid w:val="006E58B8"/>
    <w:rsid w:val="007C045D"/>
    <w:rsid w:val="00827E9F"/>
    <w:rsid w:val="00882694"/>
    <w:rsid w:val="00BC0D97"/>
    <w:rsid w:val="00C834A8"/>
    <w:rsid w:val="00CD53AB"/>
    <w:rsid w:val="00D83683"/>
    <w:rsid w:val="00E8057D"/>
    <w:rsid w:val="029C1DD3"/>
    <w:rsid w:val="064A3D04"/>
    <w:rsid w:val="10B16E7D"/>
    <w:rsid w:val="179A39A3"/>
    <w:rsid w:val="2A9B5CCA"/>
    <w:rsid w:val="3FD07CBE"/>
    <w:rsid w:val="48314DFB"/>
    <w:rsid w:val="48FD1849"/>
    <w:rsid w:val="4D6257D7"/>
    <w:rsid w:val="508E6128"/>
    <w:rsid w:val="606B2FC7"/>
    <w:rsid w:val="71677839"/>
    <w:rsid w:val="7714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8"/>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2380</Characters>
  <Lines>19</Lines>
  <Paragraphs>5</Paragraphs>
  <TotalTime>24</TotalTime>
  <ScaleCrop>false</ScaleCrop>
  <LinksUpToDate>false</LinksUpToDate>
  <CharactersWithSpaces>2792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2022-07-19T08:29:00Z</dcterms:created>
  <dc:creator>Administrator</dc:creator>
  <cp:lastModifiedBy>Admin</cp:lastModifiedBy>
  <dcterms:modified xsi:type="dcterms:W3CDTF">2022-08-19T00:20:12Z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